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广东科技学院202</w:t>
      </w:r>
      <w:r>
        <w:rPr>
          <w:rFonts w:ascii="黑体" w:hAnsi="黑体" w:eastAsia="黑体"/>
          <w:sz w:val="36"/>
          <w:szCs w:val="36"/>
        </w:rPr>
        <w:t>2</w:t>
      </w:r>
      <w:r>
        <w:rPr>
          <w:rFonts w:hint="eastAsia" w:ascii="黑体" w:hAnsi="黑体" w:eastAsia="黑体"/>
          <w:sz w:val="36"/>
          <w:szCs w:val="36"/>
        </w:rPr>
        <w:t>年“3+证书”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汽车服务工程专业职业技能测试大纲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ascii="黑体" w:hAnsi="黑体" w:eastAsia="黑体"/>
          <w:sz w:val="28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一、测试性质</w:t>
      </w:r>
    </w:p>
    <w:p>
      <w:pPr>
        <w:autoSpaceDE w:val="0"/>
        <w:spacing w:line="560" w:lineRule="exact"/>
        <w:ind w:firstLine="614" w:firstLineChars="19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年广东科技学院作为本科层次招收中职毕业生试点单位，根据广东省招生委员会办公室《关于做好202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年我省普通高等学校招收中职毕业生“3+证书”考试招生工作的通知》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（粤招办普〔2020〕43号）等</w:t>
      </w:r>
      <w:r>
        <w:rPr>
          <w:rFonts w:hint="eastAsia" w:ascii="仿宋" w:hAnsi="仿宋" w:eastAsia="仿宋" w:cs="仿宋"/>
          <w:sz w:val="32"/>
          <w:szCs w:val="32"/>
        </w:rPr>
        <w:t>精神，由本院自行组织的汽车服务工程职业技能测试，是面向中等职业学校应届、往届汽车车身修复、汽车美容与装潢、汽车整车与配件营销、汽车运用与维修、汽车制造与检修、汽车电子技术应用、机械制造技术、机械加工技术、机电技术应用专业毕业生的选拔性考试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二、测试内容及方式</w:t>
      </w:r>
    </w:p>
    <w:p>
      <w:pPr>
        <w:autoSpaceDE w:val="0"/>
        <w:spacing w:line="560" w:lineRule="exact"/>
        <w:ind w:firstLine="614" w:firstLineChars="19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职业技能测试考核方案以广东省招生委员会《关于做好202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普通高等学校招收中职毕业生“3+证书”考试招生工作的通知》、汽车维修工职业技能考评标准及要求为指导，根据汽车服务工程专业人才培养目标及技能测试的环境和条件制订。本大纲紧密结合中等职业技术学校汽车类专业课程的教学内容，注重汽车服务工程专业基础知识、基本技能的考查，重点考查考生综合运用能力和实践动手能力。</w:t>
      </w:r>
    </w:p>
    <w:p>
      <w:pPr>
        <w:autoSpaceDE w:val="0"/>
        <w:spacing w:line="560" w:lineRule="exact"/>
        <w:ind w:firstLine="614" w:firstLineChars="19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（一）考试形式</w:t>
      </w:r>
    </w:p>
    <w:p>
      <w:pPr>
        <w:autoSpaceDE w:val="0"/>
        <w:spacing w:line="560" w:lineRule="exact"/>
        <w:ind w:firstLine="614" w:firstLineChars="19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形式为闭卷、技能实操，现场在试卷题库中自主选取一个项目按照实操标准进行技能操作、回答相关项目中的专业基础问题并按照项目要求提交操作结果。考试时间为20分钟，满分为100分，按录取原则折算职业技能测试成绩。</w:t>
      </w:r>
    </w:p>
    <w:p>
      <w:pPr>
        <w:autoSpaceDE w:val="0"/>
        <w:spacing w:line="560" w:lineRule="exact"/>
        <w:ind w:firstLine="614" w:firstLineChars="19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（二）测试范围</w:t>
      </w:r>
    </w:p>
    <w:p>
      <w:pPr>
        <w:autoSpaceDE w:val="0"/>
        <w:spacing w:line="560" w:lineRule="exact"/>
        <w:ind w:firstLine="614" w:firstLineChars="19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汽车服务工程职业技能测试考核范围涉及汽车营销实务、汽车维护与保养、汽车电器设备检测与诊断、发动机电控系统检测与诊断等相关作业项目，具体考试项目及要求见表1。学生可根据自身情况，任选其中一个项目进行考试。</w:t>
      </w:r>
    </w:p>
    <w:p>
      <w:pPr>
        <w:autoSpaceDE w:val="0"/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表1 技能考试项目及要求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42"/>
        <w:gridCol w:w="2738"/>
        <w:gridCol w:w="4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6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具体考核内容</w:t>
            </w:r>
          </w:p>
        </w:tc>
        <w:tc>
          <w:tcPr>
            <w:tcW w:w="2356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366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项目一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车辆六方位绕车介绍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实车六方位介绍</w:t>
            </w:r>
          </w:p>
          <w:p>
            <w:pPr>
              <w:numPr>
                <w:ilvl w:val="0"/>
                <w:numId w:val="1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仪容仪表</w:t>
            </w:r>
          </w:p>
          <w:p>
            <w:pPr>
              <w:numPr>
                <w:ilvl w:val="0"/>
                <w:numId w:val="1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汽车介绍话术结构（汽车配置、功能、优势、特点等）</w:t>
            </w:r>
          </w:p>
        </w:tc>
        <w:tc>
          <w:tcPr>
            <w:tcW w:w="2356" w:type="pct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着装及仪容仪表符合汽车营销人员的基本要求</w:t>
            </w:r>
          </w:p>
          <w:p>
            <w:pPr>
              <w:numPr>
                <w:ilvl w:val="0"/>
                <w:numId w:val="2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语言表达准确性及流畅度</w:t>
            </w:r>
          </w:p>
          <w:p>
            <w:pPr>
              <w:numPr>
                <w:ilvl w:val="0"/>
                <w:numId w:val="2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车型配置、功能、优势、特点介绍准确，易懂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366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项目二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车轮拆装与检查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numPr>
                <w:ilvl w:val="0"/>
                <w:numId w:val="3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车轮与轮胎结构辨识</w:t>
            </w:r>
          </w:p>
          <w:p>
            <w:pPr>
              <w:numPr>
                <w:ilvl w:val="0"/>
                <w:numId w:val="3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轮胎磨损情况检查</w:t>
            </w:r>
          </w:p>
          <w:p>
            <w:pPr>
              <w:numPr>
                <w:ilvl w:val="0"/>
                <w:numId w:val="3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轮胎气压测量</w:t>
            </w:r>
          </w:p>
          <w:p>
            <w:pPr>
              <w:numPr>
                <w:ilvl w:val="0"/>
                <w:numId w:val="3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车轮拆装</w:t>
            </w:r>
          </w:p>
        </w:tc>
        <w:tc>
          <w:tcPr>
            <w:tcW w:w="2356" w:type="pct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能正确辨识车轮与轮胎以及轮胎各部分名称</w:t>
            </w:r>
          </w:p>
          <w:p>
            <w:pPr>
              <w:numPr>
                <w:ilvl w:val="0"/>
                <w:numId w:val="4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会正确检查轮胎磨损情况，包括轮胎破损、裂纹、偏磨及胎面花纹磨损程度，会根据检查结果判断是否需要更换换轮胎</w:t>
            </w:r>
          </w:p>
          <w:p>
            <w:pPr>
              <w:numPr>
                <w:ilvl w:val="0"/>
                <w:numId w:val="4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掌握轿车前、后轮胎的标准气压值，会正确使用轮胎气压表进行轮胎气压测量，并判断是否需进行相关维护操作</w:t>
            </w:r>
          </w:p>
          <w:p>
            <w:pPr>
              <w:numPr>
                <w:ilvl w:val="0"/>
                <w:numId w:val="4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会正确使用工具并按照正确顺序拧松并拆下螺母，拆下车轮</w:t>
            </w:r>
          </w:p>
          <w:p>
            <w:pPr>
              <w:numPr>
                <w:ilvl w:val="0"/>
                <w:numId w:val="4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能正确装回车轮，并按正确顺序拧紧螺母</w:t>
            </w:r>
          </w:p>
          <w:p>
            <w:pPr>
              <w:numPr>
                <w:ilvl w:val="0"/>
                <w:numId w:val="4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按考试工作页要求正确执行安全技术操作规程</w:t>
            </w:r>
          </w:p>
          <w:p>
            <w:pPr>
              <w:numPr>
                <w:ilvl w:val="0"/>
                <w:numId w:val="4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按5S要求清理作业现场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6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发电机结构认知与检测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numPr>
                <w:ilvl w:val="0"/>
                <w:numId w:val="5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发电机总体的结构辨识</w:t>
            </w:r>
          </w:p>
          <w:p>
            <w:pPr>
              <w:numPr>
                <w:ilvl w:val="0"/>
                <w:numId w:val="5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发电机转子总成结构辨识</w:t>
            </w:r>
          </w:p>
          <w:p>
            <w:pPr>
              <w:numPr>
                <w:ilvl w:val="0"/>
                <w:numId w:val="5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发电机定子总成结构辨识</w:t>
            </w:r>
          </w:p>
          <w:p>
            <w:pPr>
              <w:numPr>
                <w:ilvl w:val="0"/>
                <w:numId w:val="5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发电机定子绕组检测</w:t>
            </w:r>
          </w:p>
          <w:p>
            <w:pPr>
              <w:numPr>
                <w:ilvl w:val="0"/>
                <w:numId w:val="5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发电机转子绕组检测</w:t>
            </w:r>
          </w:p>
        </w:tc>
        <w:tc>
          <w:tcPr>
            <w:tcW w:w="2356" w:type="pct"/>
            <w:noWrap w:val="0"/>
            <w:vAlign w:val="center"/>
          </w:tcPr>
          <w:p>
            <w:pPr>
              <w:numPr>
                <w:ilvl w:val="0"/>
                <w:numId w:val="6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能正确辨识发电机各部分名称</w:t>
            </w:r>
          </w:p>
          <w:p>
            <w:pPr>
              <w:numPr>
                <w:ilvl w:val="0"/>
                <w:numId w:val="6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能正确辨识转子总成各部分名称</w:t>
            </w:r>
          </w:p>
          <w:p>
            <w:pPr>
              <w:numPr>
                <w:ilvl w:val="0"/>
                <w:numId w:val="6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能正确辨识定子总成各部分名称</w:t>
            </w:r>
          </w:p>
          <w:p>
            <w:pPr>
              <w:numPr>
                <w:ilvl w:val="0"/>
                <w:numId w:val="6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会正确利用万用表检测定子绕组电阻，并判断是否有故障</w:t>
            </w:r>
          </w:p>
          <w:p>
            <w:pPr>
              <w:numPr>
                <w:ilvl w:val="0"/>
                <w:numId w:val="6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会正确利用万用表检测转子绕组电阻，并判断是否有故障</w:t>
            </w:r>
          </w:p>
          <w:p>
            <w:pPr>
              <w:numPr>
                <w:ilvl w:val="0"/>
                <w:numId w:val="6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按考试工作页要求正确执行安全技术操作规程</w:t>
            </w:r>
          </w:p>
          <w:p>
            <w:pPr>
              <w:numPr>
                <w:ilvl w:val="0"/>
                <w:numId w:val="6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按5S要求清理作业现场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366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项目四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节气门位置传感器检测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numPr>
                <w:ilvl w:val="0"/>
                <w:numId w:val="7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节气门位置传感器结构与工作原理</w:t>
            </w:r>
          </w:p>
          <w:p>
            <w:pPr>
              <w:numPr>
                <w:ilvl w:val="0"/>
                <w:numId w:val="7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节气门位置传感器检测方法（电阻测试法、电压测试法）</w:t>
            </w:r>
          </w:p>
          <w:p>
            <w:pPr>
              <w:numPr>
                <w:ilvl w:val="0"/>
                <w:numId w:val="7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根据检测结果，判断节气门位置传感器是否存在故障</w:t>
            </w:r>
          </w:p>
        </w:tc>
        <w:tc>
          <w:tcPr>
            <w:tcW w:w="2356" w:type="pct"/>
            <w:noWrap w:val="0"/>
            <w:vAlign w:val="center"/>
          </w:tcPr>
          <w:p>
            <w:pPr>
              <w:numPr>
                <w:ilvl w:val="0"/>
                <w:numId w:val="8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能根据所测节气门的参数合理选择工具</w:t>
            </w:r>
          </w:p>
          <w:p>
            <w:pPr>
              <w:numPr>
                <w:ilvl w:val="0"/>
                <w:numId w:val="8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能根据所测参数值大小合理选择量程</w:t>
            </w:r>
          </w:p>
          <w:p>
            <w:pPr>
              <w:numPr>
                <w:ilvl w:val="0"/>
                <w:numId w:val="8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能正确测出节气门位置传感器在节气门不同状态下的参数值</w:t>
            </w:r>
          </w:p>
          <w:p>
            <w:pPr>
              <w:numPr>
                <w:ilvl w:val="0"/>
                <w:numId w:val="8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正确并规范使用工具、仪器</w:t>
            </w:r>
          </w:p>
          <w:p>
            <w:pPr>
              <w:numPr>
                <w:ilvl w:val="0"/>
                <w:numId w:val="8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按考试工作页要求正确执行安全技术操作规程</w:t>
            </w:r>
          </w:p>
          <w:p>
            <w:pPr>
              <w:numPr>
                <w:ilvl w:val="0"/>
                <w:numId w:val="8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按5S要求清理作业现场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366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项目五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发动机电控系统故障码的读取与清除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numPr>
                <w:ilvl w:val="0"/>
                <w:numId w:val="9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汽车故障诊断仪(KT660)的使用</w:t>
            </w:r>
          </w:p>
          <w:p>
            <w:pPr>
              <w:numPr>
                <w:ilvl w:val="0"/>
                <w:numId w:val="9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发动机电控系统故障码读取与清除步骤及方法</w:t>
            </w:r>
          </w:p>
        </w:tc>
        <w:tc>
          <w:tcPr>
            <w:tcW w:w="2356" w:type="pct"/>
            <w:noWrap w:val="0"/>
            <w:vAlign w:val="center"/>
          </w:tcPr>
          <w:p>
            <w:pPr>
              <w:numPr>
                <w:ilvl w:val="0"/>
                <w:numId w:val="10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会将汽车故障诊断仪与车辆正确连接</w:t>
            </w:r>
          </w:p>
          <w:p>
            <w:pPr>
              <w:numPr>
                <w:ilvl w:val="0"/>
                <w:numId w:val="10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能使用汽车故障诊断仪读取丰田卡罗拉轿车发动机电控系统故障码</w:t>
            </w:r>
          </w:p>
          <w:p>
            <w:pPr>
              <w:numPr>
                <w:ilvl w:val="0"/>
                <w:numId w:val="10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能根据故障代码提示进行故障诊断与排除，并正确清除故障代码</w:t>
            </w:r>
          </w:p>
          <w:p>
            <w:pPr>
              <w:numPr>
                <w:ilvl w:val="0"/>
                <w:numId w:val="10"/>
              </w:numPr>
              <w:jc w:val="left"/>
              <w:outlineLvl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按5S要求清理作业现场</w:t>
            </w:r>
          </w:p>
        </w:tc>
      </w:tr>
    </w:tbl>
    <w:p>
      <w:pPr>
        <w:autoSpaceDE w:val="0"/>
        <w:spacing w:line="560" w:lineRule="exact"/>
        <w:ind w:firstLine="614" w:firstLineChars="19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（三）评分标准</w:t>
      </w:r>
    </w:p>
    <w:p>
      <w:pPr>
        <w:autoSpaceDE w:val="0"/>
        <w:spacing w:line="560" w:lineRule="exact"/>
        <w:ind w:firstLine="614" w:firstLineChars="19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以汽车维修工职业技能考评标准及要求为指导，结合各项目知识要点与难点制定具体项目评分表，如“***检测与诊断”项目，评分标准参考详见表2。</w:t>
      </w:r>
    </w:p>
    <w:p>
      <w:pPr>
        <w:autoSpaceDE w:val="0"/>
        <w:spacing w:line="5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表2 职业技能测试考试项目评分样表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525"/>
        <w:gridCol w:w="1715"/>
        <w:gridCol w:w="583"/>
        <w:gridCol w:w="2984"/>
        <w:gridCol w:w="639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项目名称：***检测与诊断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作业项目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考核内容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配分</w:t>
            </w: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评分标准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扣分</w:t>
            </w:r>
          </w:p>
        </w:tc>
        <w:tc>
          <w:tcPr>
            <w:tcW w:w="3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劳动用品穿戴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劳保用品穿戴齐全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51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穿戴不全不得分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正确选用工具、量具、材料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选用工具、量具，材料齐全准确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51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缺一件扣1分，选错一件扣1分，扣完为止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**检测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检测并填写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51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1、不会检测或检测结果错误30扣分；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2、不会检测扣15分；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3、检测结果偏差超20%每项扣5分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**诊断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诊断并填写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51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1、不会检测或检测结果错误30扣分；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2、不会检测扣15分；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3、检测结果偏差超20%每项扣5分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89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正确使用工具、用具</w:t>
            </w:r>
          </w:p>
        </w:tc>
        <w:tc>
          <w:tcPr>
            <w:tcW w:w="100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工具、用具使用正确</w:t>
            </w:r>
          </w:p>
        </w:tc>
        <w:tc>
          <w:tcPr>
            <w:tcW w:w="3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51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一种工具、用具使用不正确扣1分，扣完为止</w:t>
            </w:r>
          </w:p>
        </w:tc>
        <w:tc>
          <w:tcPr>
            <w:tcW w:w="37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损坏一件工具、用具不得分</w:t>
            </w:r>
          </w:p>
        </w:tc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操作规程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操作规程执行情况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51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违犯操作规程不得分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清理现场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清理、擦洗并收回工具、用具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51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少收一件工具、用具扣2分，扣完为止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分数总计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否定项说明：出现重大事故不得分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评分人：              年  月   日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核分人：              年  月   日</w:t>
            </w:r>
          </w:p>
        </w:tc>
      </w:tr>
    </w:tbl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三、测试规则</w:t>
      </w:r>
    </w:p>
    <w:p>
      <w:pPr>
        <w:autoSpaceDE w:val="0"/>
        <w:spacing w:line="560" w:lineRule="exact"/>
        <w:ind w:firstLine="614" w:firstLineChars="19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1.考生须携带本人身份证、准考证、粤康码，于理论测试时间15分钟前到指定地点（具体留意广东科技学院公告栏公告）检录签到，领取号牌，并贴于统一部位上。逾期将视为弃权处理。</w:t>
      </w:r>
    </w:p>
    <w:p>
      <w:pPr>
        <w:autoSpaceDE w:val="0"/>
        <w:spacing w:line="560" w:lineRule="exact"/>
        <w:ind w:firstLine="614" w:firstLineChars="19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2.所有考生务必全程佩戴口罩（考生自备），穿戴整齐。所有电子设备均不可带入考场，违规者将取消本次测试资格。</w:t>
      </w:r>
    </w:p>
    <w:p>
      <w:pPr>
        <w:autoSpaceDE w:val="0"/>
        <w:spacing w:line="560" w:lineRule="exact"/>
        <w:ind w:firstLine="614" w:firstLineChars="19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前由监考员宣布测试规则。考生听从工作人员指挥参加操作技能测试。考生操作技能完成时应口述：报告老师，操作完毕。考生操作技能测试开始、终止时间由计时员记录在案。考生提前结束操作后不得再进行任何操作。</w:t>
      </w:r>
    </w:p>
    <w:p>
      <w:pPr>
        <w:widowControl/>
        <w:spacing w:line="520" w:lineRule="exact"/>
        <w:jc w:val="left"/>
        <w:rPr>
          <w:rFonts w:ascii="宋体" w:cs="Arial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E7A16B"/>
    <w:multiLevelType w:val="singleLevel"/>
    <w:tmpl w:val="94E7A1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F4FF7A2"/>
    <w:multiLevelType w:val="singleLevel"/>
    <w:tmpl w:val="9F4FF7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82A8637"/>
    <w:multiLevelType w:val="singleLevel"/>
    <w:tmpl w:val="A82A86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DF29150"/>
    <w:multiLevelType w:val="singleLevel"/>
    <w:tmpl w:val="ADF291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C4F58BB"/>
    <w:multiLevelType w:val="singleLevel"/>
    <w:tmpl w:val="BC4F58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E89230FF"/>
    <w:multiLevelType w:val="singleLevel"/>
    <w:tmpl w:val="E89230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0BCBF25"/>
    <w:multiLevelType w:val="singleLevel"/>
    <w:tmpl w:val="50BCBF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8958AF6"/>
    <w:multiLevelType w:val="singleLevel"/>
    <w:tmpl w:val="58958A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F9A6819"/>
    <w:multiLevelType w:val="singleLevel"/>
    <w:tmpl w:val="5F9A68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6EE72767"/>
    <w:multiLevelType w:val="singleLevel"/>
    <w:tmpl w:val="6EE727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46EE"/>
    <w:rsid w:val="5F633EAD"/>
    <w:rsid w:val="6824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WPS_1552011361</cp:lastModifiedBy>
  <dcterms:modified xsi:type="dcterms:W3CDTF">2022-03-11T01:22:00Z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E19FAC98C58D4CF8AC71FEA3BA0BFC19</vt:lpwstr>
  </property>
</Properties>
</file>